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F217A2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Appliqué </w:t>
      </w:r>
      <w:r w:rsidR="00D716CA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Art </w:t>
      </w:r>
      <w:r w:rsidR="00D716CA" w:rsidRPr="00717688">
        <w:rPr>
          <w:rFonts w:asciiTheme="majorHAnsi" w:hAnsiTheme="majorHAnsi"/>
          <w:b/>
          <w:bCs/>
          <w:sz w:val="24"/>
          <w:szCs w:val="24"/>
        </w:rPr>
        <w:t>Course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F217A2" w:rsidRPr="00F217A2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F217A2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Appliqué</w:t>
      </w:r>
      <w:r w:rsidR="00196CE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/Kashida</w:t>
      </w:r>
      <w:r w:rsidR="00F217A2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Art </w:t>
      </w:r>
      <w:r w:rsidR="00F217A2" w:rsidRPr="007176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D716CA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BB5829">
        <w:rPr>
          <w:rFonts w:asciiTheme="majorHAnsi" w:hAnsiTheme="majorHAnsi"/>
          <w:b/>
          <w:bCs/>
          <w:sz w:val="24"/>
          <w:szCs w:val="24"/>
        </w:rPr>
        <w:t>Not Required</w:t>
      </w:r>
      <w:r w:rsidR="00BC606C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F217A2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F217A2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3D0AF9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3D0AF9">
        <w:rPr>
          <w:rFonts w:asciiTheme="majorHAnsi" w:hAnsiTheme="majorHAnsi"/>
          <w:b/>
          <w:bCs/>
          <w:sz w:val="24"/>
          <w:szCs w:val="24"/>
        </w:rPr>
        <w:t>355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F217A2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5075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Appliqué</w:t>
            </w:r>
            <w:r w:rsidR="00196CE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/ Kashia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8A390F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Art </w:t>
            </w:r>
            <w:r w:rsidR="008A390F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Passed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A390F">
              <w:rPr>
                <w:rFonts w:asciiTheme="majorHAnsi" w:hAnsiTheme="majorHAnsi"/>
                <w:sz w:val="24"/>
                <w:szCs w:val="24"/>
              </w:rPr>
              <w:t>from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any </w:t>
            </w:r>
            <w:r w:rsidR="008A390F">
              <w:rPr>
                <w:rFonts w:asciiTheme="majorHAnsi" w:hAnsiTheme="majorHAnsi"/>
                <w:sz w:val="24"/>
                <w:szCs w:val="24"/>
              </w:rPr>
              <w:t>affiliated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Appliqué</w:t>
            </w:r>
            <w:r w:rsidR="00196CE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/ Kashia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Art </w:t>
            </w:r>
            <w:r w:rsidR="00F217A2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F217A2">
              <w:rPr>
                <w:rFonts w:asciiTheme="majorHAnsi" w:hAnsiTheme="majorHAnsi"/>
                <w:sz w:val="24"/>
                <w:szCs w:val="24"/>
              </w:rPr>
              <w:t>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Appliqué</w:t>
            </w:r>
            <w:r w:rsidR="00196CE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/ Kashia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Art </w:t>
            </w:r>
            <w:r w:rsidR="00F217A2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F217A2">
              <w:rPr>
                <w:rFonts w:asciiTheme="majorHAnsi" w:hAnsiTheme="majorHAnsi"/>
                <w:sz w:val="24"/>
                <w:szCs w:val="24"/>
              </w:rPr>
              <w:t>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“How to </w:t>
            </w:r>
            <w:r w:rsidR="008A390F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8A390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FC74DC">
              <w:rPr>
                <w:rFonts w:asciiTheme="majorHAnsi" w:hAnsiTheme="majorHAnsi"/>
                <w:sz w:val="24"/>
                <w:szCs w:val="24"/>
              </w:rPr>
              <w:t>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Appliqué</w:t>
            </w:r>
            <w:r w:rsidR="00196CE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/ Kashia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8A390F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Art </w:t>
            </w:r>
            <w:r w:rsidR="008A390F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experience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E61669" w:rsidRPr="00717688" w:rsidRDefault="00E616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 w:rsidRPr="00E61669"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F217A2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Appliqué Art </w:t>
            </w:r>
            <w:r w:rsidR="00F217A2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217A2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Appliqué Art </w:t>
            </w: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217A2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3D0AF9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6CE8" w:rsidRPr="00196CE8" w:rsidRDefault="00196CE8" w:rsidP="00196CE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Cs w:val="24"/>
              </w:rPr>
            </w:pPr>
            <w:r w:rsidRPr="00196CE8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  <w:p w:rsidR="003763A1" w:rsidRDefault="00C7599B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C7599B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B67180" w:rsidRPr="001C5B6E" w:rsidRDefault="008E259C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18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 xml:space="preserve">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B840B5">
            <w:pPr>
              <w:widowControl w:val="0"/>
              <w:spacing w:before="16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4807CB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322219" w:rsidRDefault="00322219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322219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3450F8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F90244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F90244">
              <w:rPr>
                <w:rFonts w:eastAsia="Cambria"/>
              </w:rPr>
              <w:t xml:space="preserve">History and Tradition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A8017D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F217A2" w:rsidP="00281159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F217A2" w:rsidTr="004807CB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217A2" w:rsidRDefault="00F217A2" w:rsidP="00F90244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2. </w:t>
            </w:r>
            <w:r w:rsidR="00F90244">
              <w:rPr>
                <w:rFonts w:eastAsia="Cambria"/>
              </w:rPr>
              <w:t xml:space="preserve">Designing and tracing on the paper. 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217A2" w:rsidRPr="00971696" w:rsidRDefault="00F217A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2" w:rsidRDefault="00F217A2" w:rsidP="00F217A2">
            <w:pPr>
              <w:jc w:val="center"/>
            </w:pPr>
            <w:r w:rsidRPr="002529C3">
              <w:rPr>
                <w:rFonts w:eastAsia="Cambria"/>
              </w:rPr>
              <w:t>N/a</w:t>
            </w:r>
          </w:p>
        </w:tc>
      </w:tr>
      <w:tr w:rsidR="00F217A2" w:rsidTr="004807CB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217A2" w:rsidRDefault="00F217A2" w:rsidP="00F90244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</w:t>
            </w:r>
            <w:r w:rsidR="00F90244">
              <w:rPr>
                <w:rFonts w:eastAsia="Cambria"/>
              </w:rPr>
              <w:t>Cloth cutting method according to design.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217A2" w:rsidRDefault="00F217A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2" w:rsidRDefault="00F217A2" w:rsidP="00F217A2">
            <w:pPr>
              <w:jc w:val="center"/>
            </w:pPr>
            <w:r w:rsidRPr="002529C3">
              <w:rPr>
                <w:rFonts w:eastAsia="Cambria"/>
              </w:rPr>
              <w:t>N/a</w:t>
            </w:r>
          </w:p>
        </w:tc>
      </w:tr>
      <w:tr w:rsidR="00F217A2" w:rsidTr="004807CB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217A2" w:rsidRDefault="00F217A2" w:rsidP="00A8017D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 w:rsidR="00A8017D">
              <w:rPr>
                <w:rFonts w:eastAsia="Cambria"/>
              </w:rPr>
              <w:t xml:space="preserve">Knowing about thread </w:t>
            </w:r>
            <w:r w:rsidRPr="00ED18DB">
              <w:rPr>
                <w:rFonts w:eastAsia="Cambria"/>
              </w:rPr>
              <w:t xml:space="preserve">  </w:t>
            </w:r>
            <w:r w:rsidR="00A8017D">
              <w:rPr>
                <w:rFonts w:eastAsia="Cambria"/>
              </w:rPr>
              <w:t xml:space="preserve">which used in Appliqué.  </w:t>
            </w:r>
            <w:r w:rsidRPr="00ED18DB">
              <w:rPr>
                <w:rFonts w:eastAsia="Cambria"/>
              </w:rPr>
              <w:t xml:space="preserve">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217A2" w:rsidRDefault="00F217A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971696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2" w:rsidRDefault="00F217A2" w:rsidP="00F217A2">
            <w:pPr>
              <w:jc w:val="center"/>
            </w:pPr>
            <w:r w:rsidRPr="002529C3">
              <w:rPr>
                <w:rFonts w:eastAsia="Cambria"/>
              </w:rPr>
              <w:t>N/a</w:t>
            </w:r>
          </w:p>
        </w:tc>
      </w:tr>
      <w:tr w:rsidR="00F217A2" w:rsidTr="004807CB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217A2" w:rsidRDefault="00F217A2" w:rsidP="00A8017D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</w:t>
            </w:r>
            <w:r w:rsidR="00A8017D">
              <w:rPr>
                <w:rFonts w:eastAsia="Cambria"/>
              </w:rPr>
              <w:t xml:space="preserve">Opposite </w:t>
            </w:r>
            <w:r w:rsidRPr="008F6A66">
              <w:rPr>
                <w:rFonts w:eastAsia="Cambria"/>
              </w:rPr>
              <w:t xml:space="preserve">  </w:t>
            </w:r>
            <w:r w:rsidR="00A8017D">
              <w:rPr>
                <w:rFonts w:eastAsia="Cambria"/>
              </w:rPr>
              <w:t>and strait  making the Appliqué.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217A2" w:rsidRDefault="00F217A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A2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2" w:rsidRDefault="00F217A2" w:rsidP="00F217A2">
            <w:pPr>
              <w:jc w:val="center"/>
            </w:pPr>
            <w:r w:rsidRPr="002529C3">
              <w:rPr>
                <w:rFonts w:eastAsia="Cambria"/>
              </w:rPr>
              <w:t>N/a</w:t>
            </w:r>
          </w:p>
        </w:tc>
      </w:tr>
      <w:tr w:rsidR="00F217A2" w:rsidTr="004807CB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217A2" w:rsidRDefault="00F217A2" w:rsidP="00A8017D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 w:rsidR="00A8017D">
              <w:rPr>
                <w:rFonts w:eastAsia="Cambria"/>
              </w:rPr>
              <w:t>Study the done work and ready six samples during period.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217A2" w:rsidRDefault="00F217A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A2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Default="003A4740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2" w:rsidRDefault="00F217A2" w:rsidP="00F217A2">
            <w:pPr>
              <w:jc w:val="center"/>
            </w:pPr>
            <w:r w:rsidRPr="002529C3">
              <w:rPr>
                <w:rFonts w:eastAsia="Cambria"/>
              </w:rPr>
              <w:t>N/a</w:t>
            </w:r>
          </w:p>
        </w:tc>
      </w:tr>
      <w:tr w:rsidR="00F217A2" w:rsidTr="004807CB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F217A2" w:rsidRPr="001C30A0" w:rsidRDefault="00F217A2" w:rsidP="001C30A0">
            <w:pPr>
              <w:pStyle w:val="NoSpacing"/>
              <w:jc w:val="center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217A2" w:rsidRPr="001C30A0" w:rsidRDefault="00A8017D" w:rsidP="001C30A0">
            <w:pPr>
              <w:jc w:val="center"/>
              <w:rPr>
                <w:b/>
              </w:rPr>
            </w:pPr>
            <w:r w:rsidRPr="001C30A0">
              <w:rPr>
                <w:b/>
              </w:rPr>
              <w:t>TOTAL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A2" w:rsidRPr="001C30A0" w:rsidRDefault="003A4740" w:rsidP="001C30A0">
            <w:pPr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1C30A0" w:rsidRDefault="003A4740" w:rsidP="001C30A0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A2" w:rsidRPr="001C30A0" w:rsidRDefault="003A4740" w:rsidP="001C30A0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2" w:rsidRDefault="00F217A2" w:rsidP="00F217A2">
            <w:pPr>
              <w:jc w:val="center"/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BD0071">
      <w:pPr>
        <w:spacing w:before="1" w:line="180" w:lineRule="exact"/>
        <w:rPr>
          <w:rFonts w:ascii="Cambria" w:hAnsi="Cambria"/>
        </w:rPr>
      </w:pPr>
      <w:r>
        <w:rPr>
          <w:rFonts w:ascii="Cambria" w:hAnsi="Cambria"/>
        </w:rPr>
        <w:t xml:space="preserve">    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4807CB" w:rsidP="004807CB">
      <w:pPr>
        <w:tabs>
          <w:tab w:val="left" w:pos="8890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B96A72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8A390F" w:rsidRDefault="008A390F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C13007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196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322219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196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196CE8">
        <w:rPr>
          <w:rFonts w:ascii="Cambria" w:hAnsi="Cambria" w:cs="Calibri"/>
        </w:rPr>
        <w:t>70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196CE8">
        <w:rPr>
          <w:rFonts w:ascii="Cambria" w:hAnsi="Cambria" w:cs="Calibri"/>
        </w:rPr>
        <w:t xml:space="preserve">   30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42" w:rsidRDefault="00406542">
      <w:r>
        <w:separator/>
      </w:r>
    </w:p>
  </w:endnote>
  <w:endnote w:type="continuationSeparator" w:id="0">
    <w:p w:rsidR="00406542" w:rsidRDefault="0040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42" w:rsidRDefault="00406542">
      <w:r>
        <w:separator/>
      </w:r>
    </w:p>
  </w:footnote>
  <w:footnote w:type="continuationSeparator" w:id="0">
    <w:p w:rsidR="00406542" w:rsidRDefault="0040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56BF"/>
    <w:rsid w:val="000959C7"/>
    <w:rsid w:val="00095AE0"/>
    <w:rsid w:val="000A0F1C"/>
    <w:rsid w:val="000A5B82"/>
    <w:rsid w:val="000B40FF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05F9"/>
    <w:rsid w:val="001915BA"/>
    <w:rsid w:val="00191CE3"/>
    <w:rsid w:val="0019453A"/>
    <w:rsid w:val="00194736"/>
    <w:rsid w:val="00194C52"/>
    <w:rsid w:val="00196CE8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0A0"/>
    <w:rsid w:val="001C35B3"/>
    <w:rsid w:val="001C50E6"/>
    <w:rsid w:val="001C5AFB"/>
    <w:rsid w:val="001C5B6E"/>
    <w:rsid w:val="001D604B"/>
    <w:rsid w:val="001E2E7F"/>
    <w:rsid w:val="001E3D89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262E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567"/>
    <w:rsid w:val="00311850"/>
    <w:rsid w:val="00313A65"/>
    <w:rsid w:val="0032102C"/>
    <w:rsid w:val="00322219"/>
    <w:rsid w:val="003230E6"/>
    <w:rsid w:val="00324ADD"/>
    <w:rsid w:val="00333CA4"/>
    <w:rsid w:val="003353D2"/>
    <w:rsid w:val="00340DC1"/>
    <w:rsid w:val="003413B9"/>
    <w:rsid w:val="003450F8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740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0AF9"/>
    <w:rsid w:val="003D1AB6"/>
    <w:rsid w:val="003D1D70"/>
    <w:rsid w:val="003D3D43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06542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5EF"/>
    <w:rsid w:val="00422910"/>
    <w:rsid w:val="0042321A"/>
    <w:rsid w:val="0042418F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7CB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2E93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4686A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6463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2B31"/>
    <w:rsid w:val="00614D17"/>
    <w:rsid w:val="00616AEE"/>
    <w:rsid w:val="006208EA"/>
    <w:rsid w:val="00621066"/>
    <w:rsid w:val="00621DC4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60122"/>
    <w:rsid w:val="00660279"/>
    <w:rsid w:val="00660DE4"/>
    <w:rsid w:val="00673E10"/>
    <w:rsid w:val="006777FE"/>
    <w:rsid w:val="0068293F"/>
    <w:rsid w:val="00684F12"/>
    <w:rsid w:val="006903BF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1FBD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6A6B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53CA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6E85"/>
    <w:rsid w:val="007D6E9D"/>
    <w:rsid w:val="007E0A70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390F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1EF6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675D"/>
    <w:rsid w:val="00A5791E"/>
    <w:rsid w:val="00A605F9"/>
    <w:rsid w:val="00A6122C"/>
    <w:rsid w:val="00A62F1B"/>
    <w:rsid w:val="00A64144"/>
    <w:rsid w:val="00A646EE"/>
    <w:rsid w:val="00A66B80"/>
    <w:rsid w:val="00A672E8"/>
    <w:rsid w:val="00A67E0D"/>
    <w:rsid w:val="00A70C10"/>
    <w:rsid w:val="00A713B6"/>
    <w:rsid w:val="00A73F59"/>
    <w:rsid w:val="00A8017D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0F7F"/>
    <w:rsid w:val="00B01CF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40B5"/>
    <w:rsid w:val="00B85D2B"/>
    <w:rsid w:val="00B9206D"/>
    <w:rsid w:val="00B96A72"/>
    <w:rsid w:val="00BA02EE"/>
    <w:rsid w:val="00BA1A64"/>
    <w:rsid w:val="00BA5C8E"/>
    <w:rsid w:val="00BB1B85"/>
    <w:rsid w:val="00BB25B0"/>
    <w:rsid w:val="00BB433A"/>
    <w:rsid w:val="00BB4366"/>
    <w:rsid w:val="00BB5829"/>
    <w:rsid w:val="00BB7BEB"/>
    <w:rsid w:val="00BC037A"/>
    <w:rsid w:val="00BC38A9"/>
    <w:rsid w:val="00BC606C"/>
    <w:rsid w:val="00BC7DB2"/>
    <w:rsid w:val="00BD0071"/>
    <w:rsid w:val="00BD1639"/>
    <w:rsid w:val="00BD1939"/>
    <w:rsid w:val="00BD4B4B"/>
    <w:rsid w:val="00BE1EE8"/>
    <w:rsid w:val="00BE27B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3007"/>
    <w:rsid w:val="00C16EDC"/>
    <w:rsid w:val="00C17E07"/>
    <w:rsid w:val="00C2184A"/>
    <w:rsid w:val="00C23B40"/>
    <w:rsid w:val="00C262B2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32BC"/>
    <w:rsid w:val="00D54526"/>
    <w:rsid w:val="00D54CDF"/>
    <w:rsid w:val="00D57303"/>
    <w:rsid w:val="00D57DA8"/>
    <w:rsid w:val="00D610B3"/>
    <w:rsid w:val="00D65A49"/>
    <w:rsid w:val="00D673B2"/>
    <w:rsid w:val="00D70165"/>
    <w:rsid w:val="00D716CA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669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471D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217A2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90244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6577"/>
    <w:rsid w:val="00FB7888"/>
    <w:rsid w:val="00FB7CB1"/>
    <w:rsid w:val="00FC37D3"/>
    <w:rsid w:val="00FC74DC"/>
    <w:rsid w:val="00FD2A39"/>
    <w:rsid w:val="00FD4F91"/>
    <w:rsid w:val="00FD5479"/>
    <w:rsid w:val="00FD5BAD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48C8-7100-40E5-BCE2-A9E9897A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2017-02-06T05:08:00Z</cp:lastPrinted>
  <dcterms:created xsi:type="dcterms:W3CDTF">2017-06-28T09:00:00Z</dcterms:created>
  <dcterms:modified xsi:type="dcterms:W3CDTF">2017-06-28T09:00:00Z</dcterms:modified>
</cp:coreProperties>
</file>